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7ABE" w14:textId="77777777" w:rsidR="00473BFC" w:rsidRPr="00473BFC" w:rsidRDefault="00473BFC" w:rsidP="00FC3D2B">
      <w:pPr>
        <w:spacing w:after="0"/>
        <w:rPr>
          <w:sz w:val="24"/>
        </w:rPr>
      </w:pPr>
    </w:p>
    <w:p w14:paraId="6123E91A" w14:textId="1B30EEC3" w:rsidR="00DD470D" w:rsidRPr="00473BFC" w:rsidRDefault="00DD470D" w:rsidP="00FC3D2B">
      <w:pPr>
        <w:spacing w:after="0"/>
        <w:rPr>
          <w:sz w:val="24"/>
        </w:rPr>
      </w:pPr>
      <w:r w:rsidRPr="00473BFC">
        <w:rPr>
          <w:sz w:val="24"/>
        </w:rPr>
        <w:t>Siseministeerium</w:t>
      </w:r>
      <w:r w:rsidR="00473BFC" w:rsidRPr="00473BFC">
        <w:rPr>
          <w:sz w:val="24"/>
        </w:rPr>
        <w:t xml:space="preserve">                                                            </w:t>
      </w:r>
      <w:r w:rsidR="00941093" w:rsidRPr="00473BFC">
        <w:rPr>
          <w:sz w:val="24"/>
        </w:rPr>
        <w:br/>
        <w:t>Pikk 61, Tallinn 15065</w:t>
      </w:r>
    </w:p>
    <w:p w14:paraId="28C234AC" w14:textId="1C6649FB" w:rsidR="00941093" w:rsidRPr="00473BFC" w:rsidRDefault="0018257A" w:rsidP="00FC3D2B">
      <w:pPr>
        <w:spacing w:after="0"/>
        <w:rPr>
          <w:sz w:val="24"/>
        </w:rPr>
      </w:pPr>
      <w:hyperlink r:id="rId8" w:history="1">
        <w:r w:rsidRPr="00473BFC">
          <w:rPr>
            <w:rStyle w:val="Hyperlink"/>
            <w:sz w:val="24"/>
          </w:rPr>
          <w:t>info@siseministeerium.ee</w:t>
        </w:r>
      </w:hyperlink>
      <w:r w:rsidRPr="00473BFC">
        <w:rPr>
          <w:sz w:val="24"/>
        </w:rPr>
        <w:t xml:space="preserve"> </w:t>
      </w:r>
      <w:r w:rsidR="00473BFC" w:rsidRPr="00473BFC">
        <w:rPr>
          <w:sz w:val="24"/>
        </w:rPr>
        <w:t xml:space="preserve">                                                   16.04.2026 nr 26-04-16/1</w:t>
      </w:r>
    </w:p>
    <w:p w14:paraId="50E4DAB7" w14:textId="77777777" w:rsidR="0018257A" w:rsidRPr="00473BFC" w:rsidRDefault="0018257A" w:rsidP="00FC3D2B">
      <w:pPr>
        <w:spacing w:after="0"/>
        <w:rPr>
          <w:sz w:val="24"/>
        </w:rPr>
      </w:pPr>
    </w:p>
    <w:p w14:paraId="2C325231" w14:textId="77777777" w:rsidR="0021500F" w:rsidRPr="00473BFC" w:rsidRDefault="0018257A" w:rsidP="00FC3D2B">
      <w:pPr>
        <w:spacing w:after="0"/>
        <w:rPr>
          <w:sz w:val="24"/>
        </w:rPr>
      </w:pPr>
      <w:r w:rsidRPr="00473BFC">
        <w:rPr>
          <w:sz w:val="24"/>
        </w:rPr>
        <w:t>Koopia:</w:t>
      </w:r>
    </w:p>
    <w:p w14:paraId="36F3A247" w14:textId="77777777" w:rsidR="0021500F" w:rsidRPr="00473BFC" w:rsidRDefault="0021500F" w:rsidP="00FC3D2B">
      <w:pPr>
        <w:spacing w:after="0"/>
        <w:rPr>
          <w:sz w:val="24"/>
        </w:rPr>
      </w:pPr>
      <w:r w:rsidRPr="00473BFC">
        <w:rPr>
          <w:sz w:val="24"/>
        </w:rPr>
        <w:t xml:space="preserve">Mari </w:t>
      </w:r>
      <w:proofErr w:type="spellStart"/>
      <w:r w:rsidRPr="00473BFC">
        <w:rPr>
          <w:sz w:val="24"/>
        </w:rPr>
        <w:t>Tikan</w:t>
      </w:r>
      <w:proofErr w:type="spellEnd"/>
      <w:r w:rsidRPr="00473BFC">
        <w:rPr>
          <w:sz w:val="24"/>
        </w:rPr>
        <w:t xml:space="preserve">, </w:t>
      </w:r>
      <w:hyperlink r:id="rId9" w:history="1">
        <w:r w:rsidRPr="00473BFC">
          <w:rPr>
            <w:rStyle w:val="Hyperlink"/>
            <w:sz w:val="24"/>
          </w:rPr>
          <w:t>mari.tikan@siseministeerium.ee</w:t>
        </w:r>
      </w:hyperlink>
    </w:p>
    <w:p w14:paraId="126C2BB4" w14:textId="35042079" w:rsidR="0018257A" w:rsidRPr="00473BFC" w:rsidRDefault="0021500F" w:rsidP="00FC3D2B">
      <w:pPr>
        <w:spacing w:after="0"/>
        <w:rPr>
          <w:sz w:val="24"/>
        </w:rPr>
      </w:pPr>
      <w:r w:rsidRPr="00473BFC">
        <w:rPr>
          <w:sz w:val="24"/>
        </w:rPr>
        <w:t xml:space="preserve">Merike Ring, </w:t>
      </w:r>
      <w:hyperlink r:id="rId10" w:history="1">
        <w:r w:rsidRPr="00473BFC">
          <w:rPr>
            <w:rStyle w:val="Hyperlink"/>
            <w:sz w:val="24"/>
          </w:rPr>
          <w:t>merike.ring@siseministeerium.ee</w:t>
        </w:r>
      </w:hyperlink>
      <w:r w:rsidRPr="00473BFC">
        <w:rPr>
          <w:sz w:val="24"/>
        </w:rPr>
        <w:t xml:space="preserve"> </w:t>
      </w:r>
      <w:r w:rsidR="0018257A" w:rsidRPr="00473BFC">
        <w:rPr>
          <w:sz w:val="24"/>
        </w:rPr>
        <w:t xml:space="preserve"> </w:t>
      </w:r>
    </w:p>
    <w:p w14:paraId="75C8B685" w14:textId="77777777" w:rsidR="00895F02" w:rsidRPr="00473BFC" w:rsidRDefault="00895F02" w:rsidP="00895F02">
      <w:pPr>
        <w:spacing w:after="0"/>
        <w:rPr>
          <w:sz w:val="24"/>
        </w:rPr>
      </w:pPr>
    </w:p>
    <w:p w14:paraId="76941EAB" w14:textId="77777777" w:rsidR="00285D89" w:rsidRPr="00473BFC" w:rsidRDefault="00285D89" w:rsidP="00895F02">
      <w:pPr>
        <w:spacing w:after="0"/>
        <w:rPr>
          <w:sz w:val="24"/>
        </w:rPr>
      </w:pPr>
    </w:p>
    <w:p w14:paraId="4C0F9FAF" w14:textId="7C73527C" w:rsidR="00895F02" w:rsidRPr="00473BFC" w:rsidRDefault="00DD470D" w:rsidP="00473BFC">
      <w:pPr>
        <w:spacing w:after="0" w:line="276" w:lineRule="auto"/>
        <w:jc w:val="both"/>
        <w:rPr>
          <w:b/>
          <w:bCs/>
          <w:sz w:val="24"/>
        </w:rPr>
      </w:pPr>
      <w:r w:rsidRPr="00473BFC">
        <w:rPr>
          <w:b/>
          <w:bCs/>
          <w:sz w:val="24"/>
        </w:rPr>
        <w:t>Eesti Kinnisvarafirmade Liidu</w:t>
      </w:r>
      <w:r w:rsidR="00897F6D" w:rsidRPr="00473BFC">
        <w:rPr>
          <w:b/>
          <w:bCs/>
          <w:sz w:val="24"/>
        </w:rPr>
        <w:t xml:space="preserve"> (EKFL)</w:t>
      </w:r>
      <w:r w:rsidRPr="00473BFC">
        <w:rPr>
          <w:b/>
          <w:bCs/>
          <w:sz w:val="24"/>
        </w:rPr>
        <w:t xml:space="preserve"> </w:t>
      </w:r>
      <w:r w:rsidR="0084731E" w:rsidRPr="00473BFC">
        <w:rPr>
          <w:b/>
          <w:bCs/>
          <w:sz w:val="24"/>
        </w:rPr>
        <w:t xml:space="preserve">täiendav </w:t>
      </w:r>
      <w:r w:rsidRPr="00473BFC">
        <w:rPr>
          <w:b/>
          <w:bCs/>
          <w:sz w:val="24"/>
        </w:rPr>
        <w:t xml:space="preserve">arvamus </w:t>
      </w:r>
      <w:r w:rsidR="00797341" w:rsidRPr="00473BFC">
        <w:rPr>
          <w:b/>
          <w:bCs/>
          <w:sz w:val="24"/>
        </w:rPr>
        <w:t xml:space="preserve">ja ettepanek </w:t>
      </w:r>
      <w:r w:rsidR="00246107" w:rsidRPr="00473BFC">
        <w:rPr>
          <w:b/>
          <w:bCs/>
          <w:sz w:val="24"/>
        </w:rPr>
        <w:t>nn varjendite</w:t>
      </w:r>
      <w:r w:rsidRPr="00473BFC">
        <w:rPr>
          <w:b/>
          <w:bCs/>
          <w:sz w:val="24"/>
        </w:rPr>
        <w:t xml:space="preserve"> eelnõule</w:t>
      </w:r>
    </w:p>
    <w:p w14:paraId="52B49CEF" w14:textId="77777777" w:rsidR="00DD470D" w:rsidRPr="00473BFC" w:rsidRDefault="00DD470D" w:rsidP="00473BFC">
      <w:pPr>
        <w:spacing w:after="0" w:line="276" w:lineRule="auto"/>
        <w:jc w:val="both"/>
        <w:rPr>
          <w:sz w:val="24"/>
        </w:rPr>
      </w:pPr>
    </w:p>
    <w:p w14:paraId="16F34AAB" w14:textId="0981F3DE" w:rsidR="00B0549E" w:rsidRPr="00473BFC" w:rsidRDefault="00E51C47" w:rsidP="00473BFC">
      <w:pPr>
        <w:spacing w:after="0" w:line="276" w:lineRule="auto"/>
        <w:jc w:val="both"/>
        <w:rPr>
          <w:rFonts w:eastAsia="Times New Roman" w:cs="Helvetica"/>
          <w:sz w:val="24"/>
        </w:rPr>
      </w:pPr>
      <w:r w:rsidRPr="00473BFC">
        <w:rPr>
          <w:sz w:val="24"/>
        </w:rPr>
        <w:t xml:space="preserve">10.04.2026 kirjaga esitas Siseministeerium mh </w:t>
      </w:r>
      <w:r w:rsidR="00897F6D" w:rsidRPr="00473BFC">
        <w:rPr>
          <w:sz w:val="24"/>
        </w:rPr>
        <w:t>EFKL-</w:t>
      </w:r>
      <w:proofErr w:type="spellStart"/>
      <w:r w:rsidR="00897F6D" w:rsidRPr="00473BFC">
        <w:rPr>
          <w:sz w:val="24"/>
        </w:rPr>
        <w:t>ile</w:t>
      </w:r>
      <w:proofErr w:type="spellEnd"/>
      <w:r w:rsidRPr="00473BFC">
        <w:rPr>
          <w:sz w:val="24"/>
        </w:rPr>
        <w:t xml:space="preserve"> </w:t>
      </w:r>
      <w:r w:rsidR="00246107" w:rsidRPr="00473BFC">
        <w:rPr>
          <w:sz w:val="24"/>
        </w:rPr>
        <w:t>tutvumiseks Vabariigi Valitsuse</w:t>
      </w:r>
      <w:r w:rsidR="00C77EDA" w:rsidRPr="00473BFC">
        <w:rPr>
          <w:rFonts w:eastAsia="Times New Roman" w:cs="Helvetica"/>
          <w:sz w:val="24"/>
        </w:rPr>
        <w:t xml:space="preserve"> määruse „Nõuded varjendile ja varjumisplaanile, varjumiskoha kohandamise põhimõtted ning varjumisplaani koostamise kord“ eelnõu ja seletuskirja viimase versiooni koos märkuste tabeliga.</w:t>
      </w:r>
      <w:r w:rsidR="00B0549E" w:rsidRPr="00473BFC">
        <w:rPr>
          <w:rFonts w:eastAsia="Times New Roman" w:cs="Helvetica"/>
          <w:sz w:val="24"/>
        </w:rPr>
        <w:t xml:space="preserve"> Palusite võimalikest täiendavatest märkustest </w:t>
      </w:r>
      <w:r w:rsidR="007B77EE" w:rsidRPr="00473BFC">
        <w:rPr>
          <w:rFonts w:eastAsia="Times New Roman" w:cs="Helvetica"/>
          <w:sz w:val="24"/>
        </w:rPr>
        <w:t xml:space="preserve">anda teada hiljemalt </w:t>
      </w:r>
      <w:r w:rsidR="00B0549E" w:rsidRPr="00473BFC">
        <w:rPr>
          <w:rFonts w:eastAsia="Times New Roman" w:cs="Helvetica"/>
          <w:sz w:val="24"/>
        </w:rPr>
        <w:t>16.04.2026</w:t>
      </w:r>
      <w:r w:rsidR="007B77EE" w:rsidRPr="00473BFC">
        <w:rPr>
          <w:rFonts w:eastAsia="Times New Roman" w:cs="Helvetica"/>
          <w:sz w:val="24"/>
        </w:rPr>
        <w:t xml:space="preserve">. </w:t>
      </w:r>
      <w:r w:rsidR="00B0549E" w:rsidRPr="00473BFC">
        <w:rPr>
          <w:rFonts w:eastAsia="Times New Roman" w:cs="Helvetica"/>
          <w:sz w:val="24"/>
        </w:rPr>
        <w:t> </w:t>
      </w:r>
    </w:p>
    <w:p w14:paraId="6957C378" w14:textId="0E842F02" w:rsidR="00E51C47" w:rsidRPr="00473BFC" w:rsidRDefault="00E51C47" w:rsidP="00473BFC">
      <w:pPr>
        <w:spacing w:after="0" w:line="276" w:lineRule="auto"/>
        <w:jc w:val="both"/>
        <w:rPr>
          <w:sz w:val="24"/>
        </w:rPr>
      </w:pPr>
    </w:p>
    <w:p w14:paraId="78855CEB" w14:textId="70DC9D5E" w:rsidR="006D7BF1" w:rsidRPr="00473BFC" w:rsidRDefault="00237688" w:rsidP="00473BFC">
      <w:pPr>
        <w:spacing w:after="0" w:line="276" w:lineRule="auto"/>
        <w:jc w:val="both"/>
        <w:rPr>
          <w:rFonts w:eastAsia="Aptos" w:cs="Times New Roman"/>
          <w:sz w:val="24"/>
        </w:rPr>
      </w:pPr>
      <w:r w:rsidRPr="00473BFC">
        <w:rPr>
          <w:sz w:val="24"/>
        </w:rPr>
        <w:t xml:space="preserve">Täname veelkord võimaluse eest õigusloome protsessis kaasa rääkida. </w:t>
      </w:r>
      <w:r w:rsidR="00D573C2" w:rsidRPr="00473BFC">
        <w:rPr>
          <w:sz w:val="24"/>
        </w:rPr>
        <w:t>Kahju on tõdeda, et eelnõu</w:t>
      </w:r>
      <w:r w:rsidR="000C472D" w:rsidRPr="00473BFC">
        <w:rPr>
          <w:sz w:val="24"/>
        </w:rPr>
        <w:t xml:space="preserve">le arvamuse avaldamise protsessis </w:t>
      </w:r>
      <w:r w:rsidR="001D74CE" w:rsidRPr="00473BFC">
        <w:rPr>
          <w:rFonts w:eastAsia="Aptos" w:cs="Times New Roman"/>
          <w:sz w:val="24"/>
        </w:rPr>
        <w:t xml:space="preserve">ei ole arvestatud ühtki </w:t>
      </w:r>
      <w:r w:rsidR="000C472D" w:rsidRPr="00473BFC">
        <w:rPr>
          <w:rFonts w:eastAsia="Aptos" w:cs="Times New Roman"/>
          <w:sz w:val="24"/>
        </w:rPr>
        <w:t xml:space="preserve">EKFL-i </w:t>
      </w:r>
      <w:r w:rsidR="0035373F" w:rsidRPr="00473BFC">
        <w:rPr>
          <w:rFonts w:eastAsia="Aptos" w:cs="Times New Roman"/>
          <w:sz w:val="24"/>
        </w:rPr>
        <w:t xml:space="preserve">10.03.2026 arvamuses esitatud </w:t>
      </w:r>
      <w:r w:rsidR="001D74CE" w:rsidRPr="00473BFC">
        <w:rPr>
          <w:rFonts w:eastAsia="Aptos" w:cs="Times New Roman"/>
          <w:sz w:val="24"/>
        </w:rPr>
        <w:t xml:space="preserve">ettepanekut, mis aitaks vähendada </w:t>
      </w:r>
      <w:r w:rsidR="00C45372" w:rsidRPr="00473BFC">
        <w:rPr>
          <w:rFonts w:eastAsia="Aptos" w:cs="Times New Roman"/>
          <w:sz w:val="24"/>
        </w:rPr>
        <w:t xml:space="preserve">kulusid väiksema </w:t>
      </w:r>
      <w:r w:rsidR="00E44018" w:rsidRPr="00473BFC">
        <w:rPr>
          <w:rFonts w:eastAsia="Aptos" w:cs="Times New Roman"/>
          <w:sz w:val="24"/>
        </w:rPr>
        <w:t xml:space="preserve">mahuga ehitusprojektides, kus </w:t>
      </w:r>
      <w:r w:rsidR="00A538F0" w:rsidRPr="00473BFC">
        <w:rPr>
          <w:rFonts w:eastAsia="Aptos" w:cs="Times New Roman"/>
          <w:sz w:val="24"/>
        </w:rPr>
        <w:t xml:space="preserve">varjendi rajamise kohustus </w:t>
      </w:r>
      <w:r w:rsidR="00D12F36" w:rsidRPr="00473BFC">
        <w:rPr>
          <w:rFonts w:eastAsia="Aptos" w:cs="Times New Roman"/>
          <w:sz w:val="24"/>
        </w:rPr>
        <w:t xml:space="preserve">võib tuua kaasa ehitusmaksumuse ebaproportsionaalse kallinemise. Samuti ei ole võetud </w:t>
      </w:r>
      <w:r w:rsidR="000C4AB4" w:rsidRPr="00473BFC">
        <w:rPr>
          <w:rFonts w:eastAsia="Aptos" w:cs="Times New Roman"/>
          <w:sz w:val="24"/>
        </w:rPr>
        <w:t xml:space="preserve">arvesse ettepanekuid, mis </w:t>
      </w:r>
      <w:r w:rsidR="001D74CE" w:rsidRPr="00473BFC">
        <w:rPr>
          <w:rFonts w:eastAsia="Aptos" w:cs="Times New Roman"/>
          <w:sz w:val="24"/>
        </w:rPr>
        <w:t xml:space="preserve">lihtsustaks </w:t>
      </w:r>
      <w:r w:rsidR="006D7BF1" w:rsidRPr="00473BFC">
        <w:rPr>
          <w:rFonts w:eastAsia="Aptos" w:cs="Times New Roman"/>
          <w:sz w:val="24"/>
        </w:rPr>
        <w:t xml:space="preserve">uute nõuete täitmisele </w:t>
      </w:r>
      <w:r w:rsidR="001D74CE" w:rsidRPr="00473BFC">
        <w:rPr>
          <w:rFonts w:eastAsia="Aptos" w:cs="Times New Roman"/>
          <w:sz w:val="24"/>
        </w:rPr>
        <w:t>üleminekut</w:t>
      </w:r>
      <w:r w:rsidR="00C41B92" w:rsidRPr="00473BFC">
        <w:rPr>
          <w:rFonts w:eastAsia="Aptos" w:cs="Times New Roman"/>
          <w:sz w:val="24"/>
        </w:rPr>
        <w:t xml:space="preserve">. </w:t>
      </w:r>
    </w:p>
    <w:p w14:paraId="5A83D1FA" w14:textId="77777777" w:rsidR="006D7BF1" w:rsidRPr="00473BFC" w:rsidRDefault="006D7BF1" w:rsidP="00473BFC">
      <w:pPr>
        <w:spacing w:after="0" w:line="276" w:lineRule="auto"/>
        <w:jc w:val="both"/>
        <w:rPr>
          <w:rFonts w:eastAsia="Aptos" w:cs="Times New Roman"/>
          <w:sz w:val="24"/>
        </w:rPr>
      </w:pPr>
    </w:p>
    <w:p w14:paraId="7876508B" w14:textId="77777777" w:rsidR="00297035" w:rsidRPr="00473BFC" w:rsidRDefault="00C41B92" w:rsidP="00473BFC">
      <w:pPr>
        <w:spacing w:after="0" w:line="276" w:lineRule="auto"/>
        <w:jc w:val="both"/>
        <w:rPr>
          <w:rFonts w:eastAsia="Aptos" w:cs="Times New Roman"/>
          <w:sz w:val="24"/>
        </w:rPr>
      </w:pPr>
      <w:r w:rsidRPr="00473BFC">
        <w:rPr>
          <w:rFonts w:eastAsia="Aptos" w:cs="Times New Roman"/>
          <w:sz w:val="24"/>
        </w:rPr>
        <w:t xml:space="preserve">Kuigi EKFL </w:t>
      </w:r>
      <w:r w:rsidR="002E356B" w:rsidRPr="00473BFC">
        <w:rPr>
          <w:rFonts w:eastAsia="Aptos" w:cs="Times New Roman"/>
          <w:sz w:val="24"/>
        </w:rPr>
        <w:t>mõistab</w:t>
      </w:r>
      <w:r w:rsidRPr="00473BFC">
        <w:rPr>
          <w:rFonts w:eastAsia="Aptos" w:cs="Times New Roman"/>
          <w:sz w:val="24"/>
        </w:rPr>
        <w:t xml:space="preserve"> ja toetab </w:t>
      </w:r>
      <w:r w:rsidR="002E356B" w:rsidRPr="00473BFC">
        <w:rPr>
          <w:rFonts w:eastAsia="Aptos" w:cs="Times New Roman"/>
          <w:sz w:val="24"/>
        </w:rPr>
        <w:t xml:space="preserve">põhimõtteliselt </w:t>
      </w:r>
      <w:r w:rsidRPr="00473BFC">
        <w:rPr>
          <w:rFonts w:eastAsia="Aptos" w:cs="Times New Roman"/>
          <w:sz w:val="24"/>
        </w:rPr>
        <w:t xml:space="preserve">varjendite rajamise kohustuse sisseseadmist, </w:t>
      </w:r>
      <w:r w:rsidR="002E356B" w:rsidRPr="00473BFC">
        <w:rPr>
          <w:rFonts w:eastAsia="Aptos" w:cs="Times New Roman"/>
          <w:sz w:val="24"/>
        </w:rPr>
        <w:t>ei ole</w:t>
      </w:r>
      <w:r w:rsidR="00B45BCB" w:rsidRPr="00473BFC">
        <w:rPr>
          <w:rFonts w:eastAsia="Aptos" w:cs="Times New Roman"/>
          <w:sz w:val="24"/>
        </w:rPr>
        <w:t xml:space="preserve"> formaalne</w:t>
      </w:r>
      <w:r w:rsidRPr="00473BFC">
        <w:rPr>
          <w:rFonts w:eastAsia="Aptos" w:cs="Times New Roman"/>
          <w:sz w:val="24"/>
        </w:rPr>
        <w:t xml:space="preserve"> kaasamine kooskõlas hea halduse tavaga ning võib teatud olukordades tekitada seaduse eesmärgile vastupidist käitumist. </w:t>
      </w:r>
      <w:r w:rsidR="00E64B49" w:rsidRPr="00473BFC">
        <w:rPr>
          <w:rFonts w:eastAsia="Aptos" w:cs="Times New Roman"/>
          <w:sz w:val="24"/>
        </w:rPr>
        <w:t xml:space="preserve">Näiteks tegi </w:t>
      </w:r>
      <w:r w:rsidRPr="00473BFC">
        <w:rPr>
          <w:rFonts w:eastAsia="Aptos" w:cs="Times New Roman"/>
          <w:sz w:val="24"/>
        </w:rPr>
        <w:t>EKFL ettepaneku siduda varjendi rajamise kohustus alates 1200 m</w:t>
      </w:r>
      <w:r w:rsidRPr="00473BFC">
        <w:rPr>
          <w:rFonts w:eastAsia="Aptos" w:cs="Times New Roman"/>
          <w:sz w:val="24"/>
          <w:vertAlign w:val="superscript"/>
        </w:rPr>
        <w:t xml:space="preserve">2 </w:t>
      </w:r>
      <w:r w:rsidRPr="00473BFC">
        <w:rPr>
          <w:rFonts w:eastAsia="Aptos" w:cs="Times New Roman"/>
          <w:sz w:val="24"/>
        </w:rPr>
        <w:t>kortermajade ehitusmaksumusega võimaldades üle 3% suurenenud ehitusmaksumuse puhul juhinduda varjendi rajamise nõude asemel varjumiskoha kohandamise nõudest. Ettepanek lükati tagasi. Leiame, et teatud olukordades on ebaproportsionaalselt kõrge ehitusmaksumuse korral siiski mõistlik kaaluda nõuete leevendamist. Meie ettepaneku mõte oli vältida olukordi, kus varjendi suure ehitusmaksumuse tõttu haka</w:t>
      </w:r>
      <w:r w:rsidR="00300182" w:rsidRPr="00473BFC">
        <w:rPr>
          <w:rFonts w:eastAsia="Aptos" w:cs="Times New Roman"/>
          <w:sz w:val="24"/>
        </w:rPr>
        <w:t>ta</w:t>
      </w:r>
      <w:r w:rsidRPr="00473BFC">
        <w:rPr>
          <w:rFonts w:eastAsia="Aptos" w:cs="Times New Roman"/>
          <w:sz w:val="24"/>
        </w:rPr>
        <w:t>kse  kohustuse vältimiseks rajama 1199 m</w:t>
      </w:r>
      <w:r w:rsidRPr="00473BFC">
        <w:rPr>
          <w:rFonts w:eastAsia="Aptos" w:cs="Times New Roman"/>
          <w:sz w:val="24"/>
          <w:vertAlign w:val="superscript"/>
        </w:rPr>
        <w:t>2</w:t>
      </w:r>
      <w:r w:rsidRPr="00473BFC">
        <w:rPr>
          <w:rFonts w:eastAsia="Aptos" w:cs="Times New Roman"/>
          <w:sz w:val="24"/>
        </w:rPr>
        <w:t xml:space="preserve"> suurused hooneid</w:t>
      </w:r>
      <w:r w:rsidR="006C7BAF" w:rsidRPr="00473BFC">
        <w:rPr>
          <w:rFonts w:eastAsia="Aptos" w:cs="Times New Roman"/>
          <w:sz w:val="24"/>
        </w:rPr>
        <w:t>, mis</w:t>
      </w:r>
      <w:r w:rsidRPr="00473BFC">
        <w:rPr>
          <w:rFonts w:eastAsia="Aptos" w:cs="Times New Roman"/>
          <w:sz w:val="24"/>
        </w:rPr>
        <w:t xml:space="preserve"> </w:t>
      </w:r>
      <w:r w:rsidR="006C7BAF" w:rsidRPr="00473BFC">
        <w:rPr>
          <w:rFonts w:eastAsia="Aptos" w:cs="Times New Roman"/>
          <w:sz w:val="24"/>
        </w:rPr>
        <w:t xml:space="preserve">ei oleks </w:t>
      </w:r>
      <w:r w:rsidR="000135E2" w:rsidRPr="00473BFC">
        <w:rPr>
          <w:rFonts w:eastAsia="Aptos" w:cs="Times New Roman"/>
          <w:sz w:val="24"/>
        </w:rPr>
        <w:t>õigusnormi</w:t>
      </w:r>
      <w:r w:rsidRPr="00473BFC">
        <w:rPr>
          <w:rFonts w:eastAsia="Aptos" w:cs="Times New Roman"/>
          <w:sz w:val="24"/>
        </w:rPr>
        <w:t xml:space="preserve"> </w:t>
      </w:r>
      <w:r w:rsidR="00BA1DB6" w:rsidRPr="00473BFC">
        <w:rPr>
          <w:rFonts w:eastAsia="Aptos" w:cs="Times New Roman"/>
          <w:sz w:val="24"/>
        </w:rPr>
        <w:t>mõtet</w:t>
      </w:r>
      <w:r w:rsidRPr="00473BFC">
        <w:rPr>
          <w:rFonts w:eastAsia="Aptos" w:cs="Times New Roman"/>
          <w:sz w:val="24"/>
        </w:rPr>
        <w:t xml:space="preserve"> ja elanikkonna kaitset silmas pidades </w:t>
      </w:r>
      <w:r w:rsidR="00506365" w:rsidRPr="00473BFC">
        <w:rPr>
          <w:rFonts w:eastAsia="Aptos" w:cs="Times New Roman"/>
          <w:sz w:val="24"/>
        </w:rPr>
        <w:t>eesmärgipärane ning motiveeriks seadusest teadlikult kõrvale hoidvat tegevust</w:t>
      </w:r>
      <w:r w:rsidRPr="00473BFC">
        <w:rPr>
          <w:rFonts w:eastAsia="Aptos" w:cs="Times New Roman"/>
          <w:sz w:val="24"/>
        </w:rPr>
        <w:t>.</w:t>
      </w:r>
    </w:p>
    <w:p w14:paraId="18DBC46B" w14:textId="77777777" w:rsidR="00297035" w:rsidRPr="00473BFC" w:rsidRDefault="00297035" w:rsidP="00473BFC">
      <w:pPr>
        <w:spacing w:after="0" w:line="276" w:lineRule="auto"/>
        <w:jc w:val="both"/>
        <w:rPr>
          <w:rFonts w:eastAsia="Aptos" w:cs="Times New Roman"/>
          <w:sz w:val="24"/>
        </w:rPr>
      </w:pPr>
    </w:p>
    <w:p w14:paraId="65452F2B" w14:textId="670FE36F" w:rsidR="00C41B92" w:rsidRPr="00473BFC" w:rsidRDefault="00297035" w:rsidP="00473BFC">
      <w:pPr>
        <w:spacing w:after="0" w:line="276" w:lineRule="auto"/>
        <w:jc w:val="both"/>
        <w:rPr>
          <w:rFonts w:eastAsia="Aptos" w:cs="Times New Roman"/>
          <w:sz w:val="24"/>
        </w:rPr>
      </w:pPr>
      <w:r w:rsidRPr="00473BFC">
        <w:rPr>
          <w:rFonts w:eastAsia="Aptos" w:cs="Times New Roman"/>
          <w:sz w:val="24"/>
        </w:rPr>
        <w:t xml:space="preserve">EKFL jääb oma </w:t>
      </w:r>
      <w:r w:rsidR="00AC0B28" w:rsidRPr="00473BFC">
        <w:rPr>
          <w:rFonts w:eastAsia="Aptos" w:cs="Times New Roman"/>
          <w:sz w:val="24"/>
        </w:rPr>
        <w:t>10.03.2026 ettepanekute juurde ning palub nende arvesse võtmist uuesti kaaluda. Vajadusel on EKFL valmis oma ettepaneku</w:t>
      </w:r>
      <w:r w:rsidR="00F63CA0" w:rsidRPr="00473BFC">
        <w:rPr>
          <w:rFonts w:eastAsia="Aptos" w:cs="Times New Roman"/>
          <w:sz w:val="24"/>
        </w:rPr>
        <w:t>id ja nende arvestamise vajadust täiendavalt selgitama.</w:t>
      </w:r>
      <w:r w:rsidR="00C41B92" w:rsidRPr="00473BFC">
        <w:rPr>
          <w:rFonts w:eastAsia="Aptos" w:cs="Times New Roman"/>
          <w:sz w:val="24"/>
        </w:rPr>
        <w:t> </w:t>
      </w:r>
    </w:p>
    <w:p w14:paraId="16FCD2B6" w14:textId="2A2F8161" w:rsidR="00237688" w:rsidRPr="00473BFC" w:rsidRDefault="00237688" w:rsidP="00473BFC">
      <w:pPr>
        <w:spacing w:after="0" w:line="276" w:lineRule="auto"/>
        <w:jc w:val="both"/>
        <w:rPr>
          <w:sz w:val="24"/>
        </w:rPr>
      </w:pPr>
    </w:p>
    <w:p w14:paraId="0E290E07" w14:textId="747111D9" w:rsidR="000D0FC2" w:rsidRPr="00473BFC" w:rsidRDefault="00292A10" w:rsidP="00473BFC">
      <w:pPr>
        <w:spacing w:after="0" w:line="276" w:lineRule="auto"/>
        <w:jc w:val="both"/>
        <w:rPr>
          <w:sz w:val="24"/>
        </w:rPr>
      </w:pPr>
      <w:r w:rsidRPr="00473BFC">
        <w:rPr>
          <w:sz w:val="24"/>
        </w:rPr>
        <w:lastRenderedPageBreak/>
        <w:t>Esitatud eelnõu puhul teeme</w:t>
      </w:r>
      <w:r w:rsidR="001D3CF2" w:rsidRPr="00473BFC">
        <w:rPr>
          <w:sz w:val="24"/>
        </w:rPr>
        <w:t xml:space="preserve"> ettepaneku viia eelnõu </w:t>
      </w:r>
      <w:r w:rsidR="00D17B24" w:rsidRPr="00473BFC">
        <w:rPr>
          <w:sz w:val="24"/>
        </w:rPr>
        <w:t xml:space="preserve">seletuskirja </w:t>
      </w:r>
      <w:r w:rsidR="001D3CF2" w:rsidRPr="00473BFC">
        <w:rPr>
          <w:sz w:val="24"/>
        </w:rPr>
        <w:t xml:space="preserve">§ 1 </w:t>
      </w:r>
      <w:r w:rsidR="00D17B24" w:rsidRPr="00473BFC">
        <w:rPr>
          <w:sz w:val="24"/>
        </w:rPr>
        <w:t>p 2 kohta esitatud selgitus „Varjendi rajamise kohustus on, kui püstitatakse hoone, mille ehitusteatis või -luba esitatakse pärast 1. juulit 2026. a. Enne 1. juulit 2026. a antud ehitusloa muutmisel varjendi rajamise kohustus ei kohaldu</w:t>
      </w:r>
      <w:r w:rsidR="00140634" w:rsidRPr="00473BFC">
        <w:rPr>
          <w:sz w:val="24"/>
        </w:rPr>
        <w:t xml:space="preserve">“ </w:t>
      </w:r>
      <w:r w:rsidR="000D0FC2" w:rsidRPr="00473BFC">
        <w:rPr>
          <w:sz w:val="24"/>
        </w:rPr>
        <w:t xml:space="preserve">kooskõlla HOS §-ga 53 </w:t>
      </w:r>
      <w:proofErr w:type="spellStart"/>
      <w:r w:rsidR="000D0FC2" w:rsidRPr="00473BFC">
        <w:rPr>
          <w:sz w:val="24"/>
        </w:rPr>
        <w:t>lg</w:t>
      </w:r>
      <w:r w:rsidR="00140634" w:rsidRPr="00473BFC">
        <w:rPr>
          <w:sz w:val="24"/>
        </w:rPr>
        <w:t>-ga</w:t>
      </w:r>
      <w:proofErr w:type="spellEnd"/>
      <w:r w:rsidR="000D0FC2" w:rsidRPr="00473BFC">
        <w:rPr>
          <w:sz w:val="24"/>
        </w:rPr>
        <w:t xml:space="preserve"> 22</w:t>
      </w:r>
      <w:r w:rsidR="00B54B9D" w:rsidRPr="00473BFC">
        <w:rPr>
          <w:sz w:val="24"/>
        </w:rPr>
        <w:t>. HOS § 53 lg 22</w:t>
      </w:r>
      <w:r w:rsidR="000D0FC2" w:rsidRPr="00473BFC">
        <w:rPr>
          <w:sz w:val="24"/>
        </w:rPr>
        <w:t xml:space="preserve"> sätestab</w:t>
      </w:r>
      <w:r w:rsidR="00B54B9D" w:rsidRPr="00473BFC">
        <w:rPr>
          <w:sz w:val="24"/>
        </w:rPr>
        <w:t>, et</w:t>
      </w:r>
      <w:r w:rsidR="000D0FC2" w:rsidRPr="00473BFC">
        <w:rPr>
          <w:sz w:val="24"/>
        </w:rPr>
        <w:t xml:space="preserve"> </w:t>
      </w:r>
      <w:r w:rsidR="001B52A5" w:rsidRPr="00473BFC">
        <w:rPr>
          <w:sz w:val="24"/>
        </w:rPr>
        <w:t>„</w:t>
      </w:r>
      <w:r w:rsidR="000D0FC2" w:rsidRPr="00473BFC">
        <w:rPr>
          <w:sz w:val="24"/>
        </w:rPr>
        <w:t>§ 16</w:t>
      </w:r>
      <w:r w:rsidR="000D0FC2" w:rsidRPr="00473BFC">
        <w:rPr>
          <w:sz w:val="24"/>
          <w:vertAlign w:val="superscript"/>
        </w:rPr>
        <w:t>2</w:t>
      </w:r>
      <w:r w:rsidR="000D0FC2" w:rsidRPr="00473BFC">
        <w:rPr>
          <w:sz w:val="24"/>
        </w:rPr>
        <w:t xml:space="preserve"> lõigetes 3 ja 4 sätestatud varjendi rajamise nõuet ei kohaldata hoonele, mis on püstitatud või mille ehitusloa taotlus või ehitusteatis püstitamiseks on esitatud enne 2026. aasta 1. juulit</w:t>
      </w:r>
      <w:r w:rsidR="001B52A5" w:rsidRPr="00473BFC">
        <w:rPr>
          <w:sz w:val="24"/>
        </w:rPr>
        <w:t>“</w:t>
      </w:r>
      <w:r w:rsidR="000D0FC2" w:rsidRPr="00473BFC">
        <w:rPr>
          <w:sz w:val="24"/>
        </w:rPr>
        <w:t>.</w:t>
      </w:r>
      <w:r w:rsidR="001B52A5" w:rsidRPr="00473BFC">
        <w:rPr>
          <w:sz w:val="24"/>
        </w:rPr>
        <w:t xml:space="preserve"> </w:t>
      </w:r>
      <w:r w:rsidR="000D0FC2" w:rsidRPr="00473BFC">
        <w:rPr>
          <w:sz w:val="24"/>
        </w:rPr>
        <w:t xml:space="preserve">Seega </w:t>
      </w:r>
      <w:r w:rsidRPr="00473BFC">
        <w:rPr>
          <w:sz w:val="24"/>
        </w:rPr>
        <w:t>põhimõte tuleks seletuskirja selgelt sisse kirjutada.</w:t>
      </w:r>
    </w:p>
    <w:p w14:paraId="7D403A90" w14:textId="77777777" w:rsidR="00756251" w:rsidRPr="00473BFC" w:rsidRDefault="00756251" w:rsidP="00473BFC">
      <w:pPr>
        <w:spacing w:after="0" w:line="276" w:lineRule="auto"/>
        <w:jc w:val="both"/>
        <w:rPr>
          <w:sz w:val="24"/>
        </w:rPr>
      </w:pPr>
    </w:p>
    <w:p w14:paraId="51B45480" w14:textId="77777777" w:rsidR="00292A10" w:rsidRPr="00473BFC" w:rsidRDefault="00292A10" w:rsidP="00473BFC">
      <w:pPr>
        <w:spacing w:after="0" w:line="276" w:lineRule="auto"/>
        <w:jc w:val="both"/>
        <w:rPr>
          <w:sz w:val="24"/>
        </w:rPr>
      </w:pPr>
    </w:p>
    <w:p w14:paraId="16D408DB" w14:textId="30C6B256" w:rsidR="00C7272F" w:rsidRPr="00473BFC" w:rsidRDefault="00C7272F" w:rsidP="00473BFC">
      <w:pPr>
        <w:spacing w:after="0" w:line="276" w:lineRule="auto"/>
        <w:jc w:val="both"/>
        <w:rPr>
          <w:sz w:val="24"/>
        </w:rPr>
      </w:pPr>
      <w:r w:rsidRPr="00473BFC">
        <w:rPr>
          <w:sz w:val="24"/>
        </w:rPr>
        <w:t>Lugupidamisega</w:t>
      </w:r>
    </w:p>
    <w:p w14:paraId="5F646B9C" w14:textId="77777777" w:rsidR="00C7272F" w:rsidRPr="00473BFC" w:rsidRDefault="00C7272F" w:rsidP="00473BFC">
      <w:pPr>
        <w:spacing w:after="0" w:line="276" w:lineRule="auto"/>
        <w:jc w:val="both"/>
        <w:rPr>
          <w:sz w:val="24"/>
        </w:rPr>
      </w:pPr>
    </w:p>
    <w:p w14:paraId="2A812666" w14:textId="77777777" w:rsidR="00C7272F" w:rsidRPr="00473BFC" w:rsidRDefault="00C7272F" w:rsidP="00473BFC">
      <w:pPr>
        <w:spacing w:after="0" w:line="276" w:lineRule="auto"/>
        <w:jc w:val="both"/>
        <w:rPr>
          <w:i/>
          <w:iCs/>
          <w:sz w:val="24"/>
        </w:rPr>
      </w:pPr>
      <w:r w:rsidRPr="00473BFC">
        <w:rPr>
          <w:i/>
          <w:iCs/>
          <w:sz w:val="24"/>
        </w:rPr>
        <w:t>/allkirjastatud digitaalselt/</w:t>
      </w:r>
    </w:p>
    <w:p w14:paraId="5BE5563D" w14:textId="5A826C7D" w:rsidR="0073673A" w:rsidRPr="00473BFC" w:rsidRDefault="0073673A" w:rsidP="00473BFC">
      <w:pPr>
        <w:spacing w:after="0" w:line="276" w:lineRule="auto"/>
        <w:jc w:val="both"/>
        <w:rPr>
          <w:sz w:val="24"/>
        </w:rPr>
      </w:pPr>
      <w:r w:rsidRPr="00473BFC">
        <w:rPr>
          <w:sz w:val="24"/>
        </w:rPr>
        <w:t>Tõnis Rüütel</w:t>
      </w:r>
    </w:p>
    <w:p w14:paraId="72336424" w14:textId="315F7299" w:rsidR="00473BFC" w:rsidRPr="00473BFC" w:rsidRDefault="00473BFC" w:rsidP="00473BFC">
      <w:pPr>
        <w:spacing w:after="0" w:line="276" w:lineRule="auto"/>
        <w:jc w:val="both"/>
        <w:rPr>
          <w:sz w:val="24"/>
        </w:rPr>
      </w:pPr>
      <w:r w:rsidRPr="00473BFC">
        <w:rPr>
          <w:sz w:val="24"/>
        </w:rPr>
        <w:t>Eesti Kinnisvarafirmade Lii</w:t>
      </w:r>
      <w:r w:rsidRPr="00473BFC">
        <w:rPr>
          <w:sz w:val="24"/>
        </w:rPr>
        <w:t>du tegevdirektor/juhatuse liige</w:t>
      </w:r>
    </w:p>
    <w:p w14:paraId="3EFC36F3" w14:textId="77777777" w:rsidR="00473BFC" w:rsidRPr="00473BFC" w:rsidRDefault="00473BFC" w:rsidP="00473BFC">
      <w:pPr>
        <w:spacing w:after="0" w:line="276" w:lineRule="auto"/>
        <w:jc w:val="both"/>
        <w:rPr>
          <w:sz w:val="24"/>
        </w:rPr>
      </w:pPr>
    </w:p>
    <w:sectPr w:rsidR="00473BFC" w:rsidRPr="00473BFC" w:rsidSect="00473BFC">
      <w:headerReference w:type="default" r:id="rId11"/>
      <w:headerReference w:type="first" r:id="rId12"/>
      <w:footerReference w:type="first" r:id="rId13"/>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9CB3" w14:textId="77777777" w:rsidR="00B53D89" w:rsidRDefault="00B53D89" w:rsidP="00531684">
      <w:pPr>
        <w:spacing w:after="0" w:line="240" w:lineRule="auto"/>
      </w:pPr>
      <w:r>
        <w:separator/>
      </w:r>
    </w:p>
  </w:endnote>
  <w:endnote w:type="continuationSeparator" w:id="0">
    <w:p w14:paraId="542D6B8C" w14:textId="77777777" w:rsidR="00B53D89" w:rsidRDefault="00B53D89" w:rsidP="0053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453D" w14:textId="77777777" w:rsidR="00473BFC" w:rsidRPr="00CD6469" w:rsidRDefault="00473BFC" w:rsidP="00473BFC">
    <w:pPr>
      <w:pStyle w:val="Footer"/>
      <w:pBdr>
        <w:top w:val="single" w:sz="4" w:space="1" w:color="auto"/>
      </w:pBdr>
      <w:rPr>
        <w:rFonts w:ascii="Times New Roman" w:hAnsi="Times New Roman"/>
        <w:sz w:val="18"/>
        <w:szCs w:val="18"/>
      </w:rPr>
    </w:pPr>
    <w:r w:rsidRPr="00CD6469">
      <w:rPr>
        <w:rFonts w:ascii="Times New Roman" w:hAnsi="Times New Roman"/>
        <w:sz w:val="18"/>
        <w:szCs w:val="18"/>
      </w:rPr>
      <w:t>Kiriku 6</w:t>
    </w:r>
    <w:r w:rsidRPr="00CD6469">
      <w:rPr>
        <w:rFonts w:ascii="Times New Roman" w:hAnsi="Times New Roman"/>
        <w:sz w:val="18"/>
        <w:szCs w:val="18"/>
      </w:rPr>
      <w:tab/>
      <w:t>Telefon: 641 1516</w:t>
    </w:r>
    <w:r w:rsidRPr="00CD6469">
      <w:rPr>
        <w:rFonts w:ascii="Times New Roman" w:hAnsi="Times New Roman"/>
        <w:sz w:val="18"/>
        <w:szCs w:val="18"/>
      </w:rPr>
      <w:tab/>
      <w:t xml:space="preserve">          A/a: </w:t>
    </w:r>
    <w:r w:rsidRPr="00CD6469">
      <w:rPr>
        <w:rFonts w:ascii="CIDFont+F1" w:hAnsi="CIDFont+F1" w:cs="CIDFont+F1"/>
        <w:szCs w:val="20"/>
        <w:lang w:eastAsia="et-EE"/>
      </w:rPr>
      <w:t>EE672200221067971207</w:t>
    </w:r>
  </w:p>
  <w:p w14:paraId="58340FD2" w14:textId="77777777" w:rsidR="00473BFC" w:rsidRPr="00CD6469" w:rsidRDefault="00473BFC" w:rsidP="00473BFC">
    <w:pPr>
      <w:pStyle w:val="Footer"/>
      <w:pBdr>
        <w:top w:val="single" w:sz="4" w:space="1" w:color="auto"/>
      </w:pBdr>
      <w:tabs>
        <w:tab w:val="clear" w:pos="4513"/>
        <w:tab w:val="center" w:pos="3969"/>
      </w:tabs>
      <w:rPr>
        <w:rFonts w:ascii="Times New Roman" w:hAnsi="Times New Roman"/>
        <w:sz w:val="18"/>
        <w:szCs w:val="18"/>
      </w:rPr>
    </w:pPr>
    <w:r w:rsidRPr="00CD6469">
      <w:rPr>
        <w:rFonts w:ascii="Times New Roman" w:hAnsi="Times New Roman"/>
        <w:sz w:val="18"/>
        <w:szCs w:val="18"/>
      </w:rPr>
      <w:t>10130 TALLINN</w:t>
    </w:r>
    <w:r w:rsidRPr="00CD6469">
      <w:rPr>
        <w:rFonts w:ascii="Times New Roman" w:hAnsi="Times New Roman"/>
        <w:sz w:val="18"/>
        <w:szCs w:val="18"/>
      </w:rPr>
      <w:tab/>
      <w:t xml:space="preserve">                                                          Faks: 641 1516                                      Swedbank      </w:t>
    </w:r>
  </w:p>
  <w:p w14:paraId="604FE33F" w14:textId="77777777" w:rsidR="00473BFC" w:rsidRPr="00CD6469" w:rsidRDefault="00473BFC" w:rsidP="00473BFC">
    <w:pPr>
      <w:pStyle w:val="Footer"/>
      <w:tabs>
        <w:tab w:val="clear" w:pos="4513"/>
        <w:tab w:val="left" w:pos="1740"/>
      </w:tabs>
    </w:pPr>
    <w:r w:rsidRPr="00CD6469">
      <w:rPr>
        <w:rFonts w:ascii="Times New Roman" w:hAnsi="Times New Roman"/>
        <w:sz w:val="18"/>
        <w:szCs w:val="18"/>
      </w:rPr>
      <w:t>Reg.nr: 80028076</w:t>
    </w:r>
    <w:r w:rsidRPr="00CD6469">
      <w:rPr>
        <w:rFonts w:ascii="Times New Roman" w:hAnsi="Times New Roman"/>
        <w:sz w:val="18"/>
        <w:szCs w:val="18"/>
      </w:rPr>
      <w:tab/>
      <w:t xml:space="preserve">                                               E-post: </w:t>
    </w:r>
    <w:hyperlink r:id="rId1" w:history="1">
      <w:r w:rsidRPr="00CD6469">
        <w:rPr>
          <w:rStyle w:val="Hyperlink"/>
          <w:rFonts w:ascii="Times New Roman" w:hAnsi="Times New Roman"/>
          <w:color w:val="auto"/>
          <w:sz w:val="18"/>
          <w:szCs w:val="18"/>
        </w:rPr>
        <w:t>ekfl@ekfl.ee</w:t>
      </w:r>
    </w:hyperlink>
  </w:p>
  <w:p w14:paraId="4DF93805" w14:textId="77777777" w:rsidR="00473BFC" w:rsidRDefault="00473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8536" w14:textId="77777777" w:rsidR="00B53D89" w:rsidRDefault="00B53D89" w:rsidP="00531684">
      <w:pPr>
        <w:spacing w:after="0" w:line="240" w:lineRule="auto"/>
      </w:pPr>
      <w:r>
        <w:separator/>
      </w:r>
    </w:p>
  </w:footnote>
  <w:footnote w:type="continuationSeparator" w:id="0">
    <w:p w14:paraId="5B5CC2F0" w14:textId="77777777" w:rsidR="00B53D89" w:rsidRDefault="00B53D89" w:rsidP="00531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7273" w14:textId="709A6E03" w:rsidR="00473BFC" w:rsidRDefault="00473BFC">
    <w:pPr>
      <w:pStyle w:val="Header"/>
    </w:pPr>
  </w:p>
  <w:p w14:paraId="1000B285" w14:textId="77777777" w:rsidR="00473BFC" w:rsidRDefault="00473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D6D4" w14:textId="4A3D0A1C" w:rsidR="00473BFC" w:rsidRDefault="00473BFC" w:rsidP="00473BFC">
    <w:pPr>
      <w:pStyle w:val="Header"/>
      <w:jc w:val="center"/>
    </w:pPr>
    <w:r>
      <w:rPr>
        <w:noProof/>
      </w:rPr>
      <w:drawing>
        <wp:inline distT="0" distB="0" distL="0" distR="0" wp14:anchorId="48FA31EC" wp14:editId="308C96C8">
          <wp:extent cx="3162060" cy="406696"/>
          <wp:effectExtent l="0" t="0" r="635" b="0"/>
          <wp:docPr id="1083514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6056" cy="409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0E1"/>
    <w:multiLevelType w:val="multilevel"/>
    <w:tmpl w:val="F9D05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3F0C21"/>
    <w:multiLevelType w:val="multilevel"/>
    <w:tmpl w:val="1A52F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346D87"/>
    <w:multiLevelType w:val="multilevel"/>
    <w:tmpl w:val="5C0A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2764220">
    <w:abstractNumId w:val="2"/>
  </w:num>
  <w:num w:numId="2" w16cid:durableId="1798647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618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73"/>
    <w:rsid w:val="000077A4"/>
    <w:rsid w:val="000135E2"/>
    <w:rsid w:val="00027E5A"/>
    <w:rsid w:val="000403AE"/>
    <w:rsid w:val="00045764"/>
    <w:rsid w:val="000506FF"/>
    <w:rsid w:val="00065E9D"/>
    <w:rsid w:val="000678EA"/>
    <w:rsid w:val="000870D4"/>
    <w:rsid w:val="0008730B"/>
    <w:rsid w:val="00095B71"/>
    <w:rsid w:val="000B0AB7"/>
    <w:rsid w:val="000B0D5A"/>
    <w:rsid w:val="000B4F9A"/>
    <w:rsid w:val="000C472D"/>
    <w:rsid w:val="000C4AB4"/>
    <w:rsid w:val="000C7BE4"/>
    <w:rsid w:val="000D0FC2"/>
    <w:rsid w:val="000F2A2B"/>
    <w:rsid w:val="001009B6"/>
    <w:rsid w:val="0010496A"/>
    <w:rsid w:val="00105413"/>
    <w:rsid w:val="0011752C"/>
    <w:rsid w:val="00120D8F"/>
    <w:rsid w:val="00135733"/>
    <w:rsid w:val="00140634"/>
    <w:rsid w:val="00146011"/>
    <w:rsid w:val="00147238"/>
    <w:rsid w:val="001614A8"/>
    <w:rsid w:val="00162224"/>
    <w:rsid w:val="00165275"/>
    <w:rsid w:val="0018003C"/>
    <w:rsid w:val="0018257A"/>
    <w:rsid w:val="00182EFE"/>
    <w:rsid w:val="00194F4E"/>
    <w:rsid w:val="001B52A5"/>
    <w:rsid w:val="001C0589"/>
    <w:rsid w:val="001C25BF"/>
    <w:rsid w:val="001C487D"/>
    <w:rsid w:val="001D32BC"/>
    <w:rsid w:val="001D3CF2"/>
    <w:rsid w:val="001D74CE"/>
    <w:rsid w:val="0021500F"/>
    <w:rsid w:val="0021561C"/>
    <w:rsid w:val="00216093"/>
    <w:rsid w:val="00237170"/>
    <w:rsid w:val="00237688"/>
    <w:rsid w:val="00246107"/>
    <w:rsid w:val="00266423"/>
    <w:rsid w:val="00271AF5"/>
    <w:rsid w:val="00271D92"/>
    <w:rsid w:val="00275C23"/>
    <w:rsid w:val="00285D89"/>
    <w:rsid w:val="00290245"/>
    <w:rsid w:val="00292A10"/>
    <w:rsid w:val="00297035"/>
    <w:rsid w:val="002C47BF"/>
    <w:rsid w:val="002C686F"/>
    <w:rsid w:val="002D3C5F"/>
    <w:rsid w:val="002E356B"/>
    <w:rsid w:val="00300182"/>
    <w:rsid w:val="003053FF"/>
    <w:rsid w:val="00321453"/>
    <w:rsid w:val="0035373F"/>
    <w:rsid w:val="00364148"/>
    <w:rsid w:val="003821D4"/>
    <w:rsid w:val="003872A3"/>
    <w:rsid w:val="00391E67"/>
    <w:rsid w:val="003D730B"/>
    <w:rsid w:val="003E2E78"/>
    <w:rsid w:val="003E6FAD"/>
    <w:rsid w:val="00426A7E"/>
    <w:rsid w:val="00430BE1"/>
    <w:rsid w:val="0043198A"/>
    <w:rsid w:val="00432E45"/>
    <w:rsid w:val="00437D6B"/>
    <w:rsid w:val="00446737"/>
    <w:rsid w:val="00447082"/>
    <w:rsid w:val="004725B0"/>
    <w:rsid w:val="00473BFC"/>
    <w:rsid w:val="00483DA2"/>
    <w:rsid w:val="00497B97"/>
    <w:rsid w:val="004A5433"/>
    <w:rsid w:val="004B20E2"/>
    <w:rsid w:val="004B668B"/>
    <w:rsid w:val="004B67AC"/>
    <w:rsid w:val="004C5BFC"/>
    <w:rsid w:val="004D02CC"/>
    <w:rsid w:val="004D3D4B"/>
    <w:rsid w:val="004E2854"/>
    <w:rsid w:val="004E63DE"/>
    <w:rsid w:val="004F24A7"/>
    <w:rsid w:val="004F310D"/>
    <w:rsid w:val="00506365"/>
    <w:rsid w:val="00520965"/>
    <w:rsid w:val="005266DD"/>
    <w:rsid w:val="00531684"/>
    <w:rsid w:val="005444B9"/>
    <w:rsid w:val="00570E5A"/>
    <w:rsid w:val="00581022"/>
    <w:rsid w:val="00590BBF"/>
    <w:rsid w:val="005A2E67"/>
    <w:rsid w:val="005A6EA9"/>
    <w:rsid w:val="005A7D2E"/>
    <w:rsid w:val="005B64F6"/>
    <w:rsid w:val="005D25ED"/>
    <w:rsid w:val="00604FFC"/>
    <w:rsid w:val="00647FA4"/>
    <w:rsid w:val="0065081E"/>
    <w:rsid w:val="00655594"/>
    <w:rsid w:val="00657BBA"/>
    <w:rsid w:val="006744EB"/>
    <w:rsid w:val="00686809"/>
    <w:rsid w:val="006A2AAE"/>
    <w:rsid w:val="006C7BAF"/>
    <w:rsid w:val="006D7222"/>
    <w:rsid w:val="006D7BF1"/>
    <w:rsid w:val="006E12EE"/>
    <w:rsid w:val="006E208E"/>
    <w:rsid w:val="006E7996"/>
    <w:rsid w:val="00704E14"/>
    <w:rsid w:val="0073673A"/>
    <w:rsid w:val="00756251"/>
    <w:rsid w:val="00756463"/>
    <w:rsid w:val="007569CA"/>
    <w:rsid w:val="007846E8"/>
    <w:rsid w:val="00797341"/>
    <w:rsid w:val="007A5AD7"/>
    <w:rsid w:val="007B6A8A"/>
    <w:rsid w:val="007B743D"/>
    <w:rsid w:val="007B77EE"/>
    <w:rsid w:val="007E1B1E"/>
    <w:rsid w:val="007E41BE"/>
    <w:rsid w:val="007E71B1"/>
    <w:rsid w:val="007F6E10"/>
    <w:rsid w:val="008258EF"/>
    <w:rsid w:val="00840740"/>
    <w:rsid w:val="0084731E"/>
    <w:rsid w:val="00870720"/>
    <w:rsid w:val="00883545"/>
    <w:rsid w:val="008855C0"/>
    <w:rsid w:val="00892CD8"/>
    <w:rsid w:val="00894513"/>
    <w:rsid w:val="00894D08"/>
    <w:rsid w:val="00895F02"/>
    <w:rsid w:val="00897F6D"/>
    <w:rsid w:val="008A2850"/>
    <w:rsid w:val="008A3B5C"/>
    <w:rsid w:val="008A66D8"/>
    <w:rsid w:val="008D7492"/>
    <w:rsid w:val="008E2684"/>
    <w:rsid w:val="008E6CDA"/>
    <w:rsid w:val="008F397B"/>
    <w:rsid w:val="009134D5"/>
    <w:rsid w:val="00914D51"/>
    <w:rsid w:val="0091735D"/>
    <w:rsid w:val="0092419A"/>
    <w:rsid w:val="00926D8A"/>
    <w:rsid w:val="009352BF"/>
    <w:rsid w:val="00940616"/>
    <w:rsid w:val="00941093"/>
    <w:rsid w:val="0097097B"/>
    <w:rsid w:val="00970C56"/>
    <w:rsid w:val="009767B3"/>
    <w:rsid w:val="00993CED"/>
    <w:rsid w:val="009C7167"/>
    <w:rsid w:val="009D0521"/>
    <w:rsid w:val="009D09BD"/>
    <w:rsid w:val="009F05C4"/>
    <w:rsid w:val="00A06AE8"/>
    <w:rsid w:val="00A06D6D"/>
    <w:rsid w:val="00A16EE8"/>
    <w:rsid w:val="00A5028D"/>
    <w:rsid w:val="00A50E92"/>
    <w:rsid w:val="00A5294D"/>
    <w:rsid w:val="00A538F0"/>
    <w:rsid w:val="00A67145"/>
    <w:rsid w:val="00A71301"/>
    <w:rsid w:val="00A906A4"/>
    <w:rsid w:val="00AA05BF"/>
    <w:rsid w:val="00AC0492"/>
    <w:rsid w:val="00AC0B28"/>
    <w:rsid w:val="00AC1BFF"/>
    <w:rsid w:val="00AD4BA7"/>
    <w:rsid w:val="00AE475D"/>
    <w:rsid w:val="00AF0A1A"/>
    <w:rsid w:val="00B0549E"/>
    <w:rsid w:val="00B05C77"/>
    <w:rsid w:val="00B140F4"/>
    <w:rsid w:val="00B1752C"/>
    <w:rsid w:val="00B42A42"/>
    <w:rsid w:val="00B45BCB"/>
    <w:rsid w:val="00B50392"/>
    <w:rsid w:val="00B53D89"/>
    <w:rsid w:val="00B54B9D"/>
    <w:rsid w:val="00B56F1F"/>
    <w:rsid w:val="00B95567"/>
    <w:rsid w:val="00BA1DB6"/>
    <w:rsid w:val="00BA3973"/>
    <w:rsid w:val="00BA6661"/>
    <w:rsid w:val="00BB0CC2"/>
    <w:rsid w:val="00BB71A2"/>
    <w:rsid w:val="00BB7ABC"/>
    <w:rsid w:val="00BE5847"/>
    <w:rsid w:val="00BF472E"/>
    <w:rsid w:val="00BF6E4F"/>
    <w:rsid w:val="00C04CAD"/>
    <w:rsid w:val="00C10073"/>
    <w:rsid w:val="00C10810"/>
    <w:rsid w:val="00C2669D"/>
    <w:rsid w:val="00C3360C"/>
    <w:rsid w:val="00C41B92"/>
    <w:rsid w:val="00C4344C"/>
    <w:rsid w:val="00C45372"/>
    <w:rsid w:val="00C577A4"/>
    <w:rsid w:val="00C7272F"/>
    <w:rsid w:val="00C77EDA"/>
    <w:rsid w:val="00C82C98"/>
    <w:rsid w:val="00C92F32"/>
    <w:rsid w:val="00C93041"/>
    <w:rsid w:val="00CB11DA"/>
    <w:rsid w:val="00CB6019"/>
    <w:rsid w:val="00CC1504"/>
    <w:rsid w:val="00CC6C9B"/>
    <w:rsid w:val="00CD2DD3"/>
    <w:rsid w:val="00CF0205"/>
    <w:rsid w:val="00D12F36"/>
    <w:rsid w:val="00D17B24"/>
    <w:rsid w:val="00D573C2"/>
    <w:rsid w:val="00D614B8"/>
    <w:rsid w:val="00D639BA"/>
    <w:rsid w:val="00D70603"/>
    <w:rsid w:val="00D70DD1"/>
    <w:rsid w:val="00D7198D"/>
    <w:rsid w:val="00D7359E"/>
    <w:rsid w:val="00D75274"/>
    <w:rsid w:val="00D804EC"/>
    <w:rsid w:val="00D82569"/>
    <w:rsid w:val="00D82B98"/>
    <w:rsid w:val="00DA22C9"/>
    <w:rsid w:val="00DA2A26"/>
    <w:rsid w:val="00DB3DA3"/>
    <w:rsid w:val="00DC180A"/>
    <w:rsid w:val="00DC5662"/>
    <w:rsid w:val="00DD0904"/>
    <w:rsid w:val="00DD0B02"/>
    <w:rsid w:val="00DD470D"/>
    <w:rsid w:val="00DE021F"/>
    <w:rsid w:val="00DE18A2"/>
    <w:rsid w:val="00DF66AB"/>
    <w:rsid w:val="00E12D33"/>
    <w:rsid w:val="00E1419F"/>
    <w:rsid w:val="00E3312D"/>
    <w:rsid w:val="00E33474"/>
    <w:rsid w:val="00E44018"/>
    <w:rsid w:val="00E51C47"/>
    <w:rsid w:val="00E54D89"/>
    <w:rsid w:val="00E6392A"/>
    <w:rsid w:val="00E64B49"/>
    <w:rsid w:val="00E9014F"/>
    <w:rsid w:val="00E92F5C"/>
    <w:rsid w:val="00E952E8"/>
    <w:rsid w:val="00E97534"/>
    <w:rsid w:val="00EA249C"/>
    <w:rsid w:val="00EA61F7"/>
    <w:rsid w:val="00EA72CE"/>
    <w:rsid w:val="00EA7CBA"/>
    <w:rsid w:val="00EB2D38"/>
    <w:rsid w:val="00EE7542"/>
    <w:rsid w:val="00EF461E"/>
    <w:rsid w:val="00EF77FD"/>
    <w:rsid w:val="00F43C4D"/>
    <w:rsid w:val="00F453C1"/>
    <w:rsid w:val="00F61DC2"/>
    <w:rsid w:val="00F62577"/>
    <w:rsid w:val="00F6259C"/>
    <w:rsid w:val="00F62AFA"/>
    <w:rsid w:val="00F63CA0"/>
    <w:rsid w:val="00F81A79"/>
    <w:rsid w:val="00F83660"/>
    <w:rsid w:val="00F93FA3"/>
    <w:rsid w:val="00F95E6D"/>
    <w:rsid w:val="00FB3C91"/>
    <w:rsid w:val="00FC3D2B"/>
    <w:rsid w:val="00FD63C0"/>
    <w:rsid w:val="00FE07CC"/>
    <w:rsid w:val="00FE2259"/>
    <w:rsid w:val="00FF4D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70EB"/>
  <w15:chartTrackingRefBased/>
  <w15:docId w15:val="{53D70B19-84C0-4D61-91AA-5D7AED08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9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9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39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39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39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39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39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9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9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9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9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39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39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39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39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39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3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9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9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3973"/>
    <w:pPr>
      <w:spacing w:before="160"/>
      <w:jc w:val="center"/>
    </w:pPr>
    <w:rPr>
      <w:i/>
      <w:iCs/>
      <w:color w:val="404040" w:themeColor="text1" w:themeTint="BF"/>
    </w:rPr>
  </w:style>
  <w:style w:type="character" w:customStyle="1" w:styleId="QuoteChar">
    <w:name w:val="Quote Char"/>
    <w:basedOn w:val="DefaultParagraphFont"/>
    <w:link w:val="Quote"/>
    <w:uiPriority w:val="29"/>
    <w:rsid w:val="00BA3973"/>
    <w:rPr>
      <w:i/>
      <w:iCs/>
      <w:color w:val="404040" w:themeColor="text1" w:themeTint="BF"/>
    </w:rPr>
  </w:style>
  <w:style w:type="paragraph" w:styleId="ListParagraph">
    <w:name w:val="List Paragraph"/>
    <w:basedOn w:val="Normal"/>
    <w:uiPriority w:val="34"/>
    <w:qFormat/>
    <w:rsid w:val="00BA3973"/>
    <w:pPr>
      <w:ind w:left="720"/>
      <w:contextualSpacing/>
    </w:pPr>
  </w:style>
  <w:style w:type="character" w:styleId="IntenseEmphasis">
    <w:name w:val="Intense Emphasis"/>
    <w:basedOn w:val="DefaultParagraphFont"/>
    <w:uiPriority w:val="21"/>
    <w:qFormat/>
    <w:rsid w:val="00BA3973"/>
    <w:rPr>
      <w:i/>
      <w:iCs/>
      <w:color w:val="0F4761" w:themeColor="accent1" w:themeShade="BF"/>
    </w:rPr>
  </w:style>
  <w:style w:type="paragraph" w:styleId="IntenseQuote">
    <w:name w:val="Intense Quote"/>
    <w:basedOn w:val="Normal"/>
    <w:next w:val="Normal"/>
    <w:link w:val="IntenseQuoteChar"/>
    <w:uiPriority w:val="30"/>
    <w:qFormat/>
    <w:rsid w:val="00BA3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973"/>
    <w:rPr>
      <w:i/>
      <w:iCs/>
      <w:color w:val="0F4761" w:themeColor="accent1" w:themeShade="BF"/>
    </w:rPr>
  </w:style>
  <w:style w:type="character" w:styleId="IntenseReference">
    <w:name w:val="Intense Reference"/>
    <w:basedOn w:val="DefaultParagraphFont"/>
    <w:uiPriority w:val="32"/>
    <w:qFormat/>
    <w:rsid w:val="00BA3973"/>
    <w:rPr>
      <w:b/>
      <w:bCs/>
      <w:smallCaps/>
      <w:color w:val="0F4761" w:themeColor="accent1" w:themeShade="BF"/>
      <w:spacing w:val="5"/>
    </w:rPr>
  </w:style>
  <w:style w:type="character" w:styleId="Hyperlink">
    <w:name w:val="Hyperlink"/>
    <w:basedOn w:val="DefaultParagraphFont"/>
    <w:uiPriority w:val="99"/>
    <w:unhideWhenUsed/>
    <w:rsid w:val="00FB3C91"/>
    <w:rPr>
      <w:color w:val="467886" w:themeColor="hyperlink"/>
      <w:u w:val="single"/>
    </w:rPr>
  </w:style>
  <w:style w:type="character" w:styleId="UnresolvedMention">
    <w:name w:val="Unresolved Mention"/>
    <w:basedOn w:val="DefaultParagraphFont"/>
    <w:uiPriority w:val="99"/>
    <w:semiHidden/>
    <w:unhideWhenUsed/>
    <w:rsid w:val="00FB3C91"/>
    <w:rPr>
      <w:color w:val="605E5C"/>
      <w:shd w:val="clear" w:color="auto" w:fill="E1DFDD"/>
    </w:rPr>
  </w:style>
  <w:style w:type="paragraph" w:styleId="FootnoteText">
    <w:name w:val="footnote text"/>
    <w:basedOn w:val="Normal"/>
    <w:link w:val="FootnoteTextChar"/>
    <w:uiPriority w:val="99"/>
    <w:semiHidden/>
    <w:unhideWhenUsed/>
    <w:rsid w:val="00531684"/>
    <w:pPr>
      <w:spacing w:after="0" w:line="240" w:lineRule="auto"/>
    </w:pPr>
    <w:rPr>
      <w:szCs w:val="20"/>
    </w:rPr>
  </w:style>
  <w:style w:type="character" w:customStyle="1" w:styleId="FootnoteTextChar">
    <w:name w:val="Footnote Text Char"/>
    <w:basedOn w:val="DefaultParagraphFont"/>
    <w:link w:val="FootnoteText"/>
    <w:uiPriority w:val="99"/>
    <w:semiHidden/>
    <w:rsid w:val="00531684"/>
    <w:rPr>
      <w:szCs w:val="20"/>
    </w:rPr>
  </w:style>
  <w:style w:type="character" w:styleId="FootnoteReference">
    <w:name w:val="footnote reference"/>
    <w:basedOn w:val="DefaultParagraphFont"/>
    <w:uiPriority w:val="99"/>
    <w:semiHidden/>
    <w:unhideWhenUsed/>
    <w:rsid w:val="00531684"/>
    <w:rPr>
      <w:vertAlign w:val="superscript"/>
    </w:rPr>
  </w:style>
  <w:style w:type="paragraph" w:styleId="NormalWeb">
    <w:name w:val="Normal (Web)"/>
    <w:basedOn w:val="Normal"/>
    <w:uiPriority w:val="99"/>
    <w:semiHidden/>
    <w:unhideWhenUsed/>
    <w:rsid w:val="009D09BD"/>
    <w:rPr>
      <w:rFonts w:ascii="Times New Roman" w:hAnsi="Times New Roman" w:cs="Times New Roman"/>
      <w:sz w:val="24"/>
    </w:rPr>
  </w:style>
  <w:style w:type="character" w:styleId="CommentReference">
    <w:name w:val="annotation reference"/>
    <w:basedOn w:val="DefaultParagraphFont"/>
    <w:uiPriority w:val="99"/>
    <w:semiHidden/>
    <w:unhideWhenUsed/>
    <w:rsid w:val="00D17B24"/>
    <w:rPr>
      <w:sz w:val="16"/>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paragraph" w:styleId="Header">
    <w:name w:val="header"/>
    <w:basedOn w:val="Normal"/>
    <w:link w:val="HeaderChar"/>
    <w:uiPriority w:val="99"/>
    <w:unhideWhenUsed/>
    <w:rsid w:val="00473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BFC"/>
  </w:style>
  <w:style w:type="paragraph" w:styleId="Footer">
    <w:name w:val="footer"/>
    <w:basedOn w:val="Normal"/>
    <w:link w:val="FooterChar"/>
    <w:uiPriority w:val="99"/>
    <w:unhideWhenUsed/>
    <w:rsid w:val="00473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seministeerium.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rike.ring@siseministeerium.ee" TargetMode="External"/><Relationship Id="rId4" Type="http://schemas.openxmlformats.org/officeDocument/2006/relationships/settings" Target="settings.xml"/><Relationship Id="rId9" Type="http://schemas.openxmlformats.org/officeDocument/2006/relationships/hyperlink" Target="mailto:mari.tikan@siseministeerium.e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kfl@ekfl.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B943-30BD-4311-95C4-D7967DF3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Walless</dc:creator>
  <cp:keywords/>
  <dc:description/>
  <cp:lastModifiedBy>etty tohv</cp:lastModifiedBy>
  <cp:revision>2</cp:revision>
  <dcterms:created xsi:type="dcterms:W3CDTF">2026-04-16T07:32:00Z</dcterms:created>
  <dcterms:modified xsi:type="dcterms:W3CDTF">2026-04-16T07:32:00Z</dcterms:modified>
</cp:coreProperties>
</file>